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925E80C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2145A8">
        <w:t>4</w:t>
      </w:r>
      <w:r w:rsidR="00A45328">
        <w:t>»</w:t>
      </w:r>
      <w:r>
        <w:t xml:space="preserve"> </w:t>
      </w:r>
      <w:r w:rsidR="00054E50">
        <w:t>сентября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2145A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>о проведении закупа спос</w:t>
      </w:r>
      <w:bookmarkStart w:id="0" w:name="_GoBack"/>
      <w:bookmarkEnd w:id="0"/>
      <w:r w:rsidRPr="002E0337">
        <w:t xml:space="preserve">обом запроса ценовых предложений </w:t>
      </w:r>
      <w:r>
        <w:t>согласно Приложению №1.</w:t>
      </w:r>
    </w:p>
    <w:p w14:paraId="27E2AEB7" w14:textId="64380759" w:rsidR="00A45328" w:rsidRPr="002145A8" w:rsidRDefault="00A45328" w:rsidP="00A45328">
      <w:pPr>
        <w:jc w:val="both"/>
        <w:rPr>
          <w:b/>
          <w:bCs/>
          <w:color w:val="000000"/>
          <w:sz w:val="20"/>
          <w:szCs w:val="20"/>
        </w:rPr>
      </w:pPr>
      <w:r w:rsidRPr="002145A8">
        <w:rPr>
          <w:b/>
        </w:rPr>
        <w:t>Выделенная сумма:</w:t>
      </w:r>
      <w:r w:rsidR="00D0215E" w:rsidRPr="002145A8">
        <w:rPr>
          <w:b/>
        </w:rPr>
        <w:t xml:space="preserve"> </w:t>
      </w:r>
      <w:r w:rsidR="002145A8" w:rsidRPr="002145A8">
        <w:rPr>
          <w:b/>
          <w:bCs/>
          <w:color w:val="000000"/>
        </w:rPr>
        <w:t>6 638 400,00</w:t>
      </w:r>
      <w:r w:rsidR="00787DAA" w:rsidRPr="002145A8">
        <w:rPr>
          <w:b/>
        </w:rPr>
        <w:t xml:space="preserve"> </w:t>
      </w:r>
      <w:r w:rsidRPr="002145A8">
        <w:t>(</w:t>
      </w:r>
      <w:r w:rsidR="002145A8" w:rsidRPr="002145A8">
        <w:t>шесть миллионов шестьсот тридцать восемь тысяч четыреста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20248AF9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054E50">
        <w:t>1</w:t>
      </w:r>
      <w:r w:rsidR="002145A8">
        <w:t>1</w:t>
      </w:r>
      <w:r w:rsidR="008474BC">
        <w:t>.0</w:t>
      </w:r>
      <w:r w:rsidR="00054E50">
        <w:t>9</w:t>
      </w:r>
      <w:r w:rsidRPr="001D2756">
        <w:t xml:space="preserve">.2017г. время: 10:00 часов. </w:t>
      </w:r>
    </w:p>
    <w:p w14:paraId="6D93676A" w14:textId="1D670AD3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054E50">
        <w:t>11</w:t>
      </w:r>
      <w:r w:rsidRPr="008474BC">
        <w:t>.0</w:t>
      </w:r>
      <w:r w:rsidR="00054E50">
        <w:t>9</w:t>
      </w:r>
      <w:r w:rsidRPr="008474BC">
        <w:t>.2017г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54E50"/>
    <w:rsid w:val="00176336"/>
    <w:rsid w:val="001D2756"/>
    <w:rsid w:val="002145A8"/>
    <w:rsid w:val="00224D1D"/>
    <w:rsid w:val="00315833"/>
    <w:rsid w:val="0040761D"/>
    <w:rsid w:val="00564B36"/>
    <w:rsid w:val="005B50C8"/>
    <w:rsid w:val="005D7E0E"/>
    <w:rsid w:val="00680104"/>
    <w:rsid w:val="0071617F"/>
    <w:rsid w:val="00787DAA"/>
    <w:rsid w:val="007A7E63"/>
    <w:rsid w:val="008474BC"/>
    <w:rsid w:val="00871E0C"/>
    <w:rsid w:val="008F744C"/>
    <w:rsid w:val="009C0222"/>
    <w:rsid w:val="009E3ABE"/>
    <w:rsid w:val="00A45328"/>
    <w:rsid w:val="00A65307"/>
    <w:rsid w:val="00AA554E"/>
    <w:rsid w:val="00AF3D56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5</cp:revision>
  <cp:lastPrinted>2017-05-11T10:29:00Z</cp:lastPrinted>
  <dcterms:created xsi:type="dcterms:W3CDTF">2017-08-10T10:38:00Z</dcterms:created>
  <dcterms:modified xsi:type="dcterms:W3CDTF">2017-09-05T03:58:00Z</dcterms:modified>
</cp:coreProperties>
</file>